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21.09.2020 N 1509</w:t>
              <w:br/>
              <w:t xml:space="preserve">(ред. от 08.06.2022)</w:t>
              <w:br/>
              <w:t xml:space="preserve">"Об особенностях использования, охраны, защиты, воспроизводства лесов, расположенных на землях сельскохозяйственного назначения"</w:t>
              <w:br/>
              <w:t xml:space="preserve">(вместе с "Положением об особенностях использования, охраны, защиты, воспроизводства лесов, расположенных на землях сельскохозяйственного назначения")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сентября 2020 г. N 1509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ИСПОЛЬЗОВАНИЯ, ОХРАНЫ, ЗАЩИТЫ, ВОСПРОИЗВОДСТВА ЛЕСОВ,</w:t>
      </w:r>
    </w:p>
    <w:p>
      <w:pPr>
        <w:pStyle w:val="2"/>
        <w:jc w:val="center"/>
      </w:pPr>
      <w:r>
        <w:rPr>
          <w:sz w:val="20"/>
        </w:rPr>
        <w:t xml:space="preserve">РАСПОЛОЖЕННЫХ НА ЗЕМЛЯХ СЕЛЬСКОХОЗЯЙСТВЕННОГО НАЗНАЧЕНИЯ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08.06.2022 N 1043)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частью 2 статьи 123</w:t>
        </w:r>
      </w:hyperlink>
      <w:r>
        <w:rPr>
          <w:sz w:val="20"/>
        </w:rPr>
        <w:t xml:space="preserve"> Лесного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особенностях использования, охраны, защиты, воспроизводства лесов, расположенных на землях сельскохозяйственного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9" w:tooltip="Постановление Правительства РФ от 06.01.2015 N 11 (ред. от 13.08.2018) &quot;Об утверждении Правил представления декларации о сделках с древесиной&quot; ------------ Недействующая редакция {КонсультантПлюс}">
        <w:r>
          <w:rPr>
            <w:sz w:val="20"/>
            <w:color w:val="0000ff"/>
          </w:rPr>
          <w:t xml:space="preserve">Сноску 7</w:t>
        </w:r>
      </w:hyperlink>
      <w:r>
        <w:rPr>
          <w:sz w:val="20"/>
        </w:rPr>
        <w:t xml:space="preserve"> приложения к Правилам представления декларации о сделках с древесиной, утвержденным постановлением Правительства Российской Федерации от 6 января 2015 г. N 11 "Об утверждении Правил представления декларации о сделках с древесиной" (Собрание законодательства Российской Федерации, 2015, N 2, ст. 524; 2018, N 34, ст. 5479),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"&lt;7&gt; Для лесных участков, предусмотренных </w:t>
      </w:r>
      <w:hyperlink w:history="0" r:id="rId10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Лесного кодекса Российской Федерации, указывается его местоположение - субъект Российской Федерации, муниципальный район, лесничество, участковое лесничество, урочище (при наличии), лесной квартал, номер лесотаксационного выдела, номер лесосеки.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лесных насаждений, расположенных на землях сельскохозяйственного назначения, указывается их местоположение - субъект Российской Федерации, муниципальный район, кадастровый номер земельного участка.".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сентября 2020 г. N 1509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ОСОБЕННОСТЯХ ИСПОЛЬЗОВАНИЯ, ОХРАНЫ, ЗАЩИТЫ,</w:t>
      </w:r>
    </w:p>
    <w:p>
      <w:pPr>
        <w:pStyle w:val="2"/>
        <w:jc w:val="center"/>
      </w:pPr>
      <w:r>
        <w:rPr>
          <w:sz w:val="20"/>
        </w:rPr>
        <w:t xml:space="preserve">ВОСПРОИЗВОДСТВА ЛЕСОВ, РАСПОЛОЖЕННЫХ НА ЗЕМЛЯХ</w:t>
      </w:r>
    </w:p>
    <w:p>
      <w:pPr>
        <w:pStyle w:val="2"/>
        <w:jc w:val="center"/>
      </w:pPr>
      <w:r>
        <w:rPr>
          <w:sz w:val="20"/>
        </w:rPr>
        <w:t xml:space="preserve">СЕЛЬСКОХОЗЯЙСТВЕННОГО НАЗНАЧЕНИЯ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08.06.2022 N 1043)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особенности использования, охраны, защиты, воспроизводства лесов, расположенных на землях сельскохозяйственного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применения настоящего Положения к лесам, расположенным на землях сельскохозяйственного назначения, относятся лесные насаждения и (или) древесно-кустарниковая растительность, расположенные на земельных участках сельскохозяйственного назначения, на которых расположены леса (далее - земельные участки) площадью более 0,5 га с деревьями высотой более 5 метров и лесным растительным покровом, составляющим более 75 процентов площади земельного участка, с показателями сомкнутости крон древесного и кустарникового яруса 0,8 - 1 при одновременном наличии указанных признаков.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Положение не распространяется на мелиоративные защитные лесные насаждения, а также на земельные участки, предоставленные гражданам в безвозмездное пользование в соответствии с Федеральным </w:t>
      </w:r>
      <w:hyperlink w:history="0" r:id="rId13" w:tooltip="Федеральный закон от 01.05.2016 N 119-ФЗ (ред. от 30.12.2021) &quot;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Леса, расположенные на землях сельскохозяйственного назначения, подлежат освоению с соблюдением целевого назначения таких земель.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Использование лесов, расположенных на землях сельскохозяйственного назначения, допускается в целях, предусмотренных </w:t>
      </w:r>
      <w:hyperlink w:history="0" r:id="rId15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16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, </w:t>
      </w:r>
      <w:hyperlink w:history="0" r:id="rId17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r:id="rId18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10.1</w:t>
        </w:r>
      </w:hyperlink>
      <w:r>
        <w:rPr>
          <w:sz w:val="20"/>
        </w:rPr>
        <w:t xml:space="preserve">, </w:t>
      </w:r>
      <w:hyperlink w:history="0" r:id="rId19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- </w:t>
      </w:r>
      <w:hyperlink w:history="0" r:id="rId20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15 части 1 статьи 25</w:t>
        </w:r>
      </w:hyperlink>
      <w:r>
        <w:rPr>
          <w:sz w:val="20"/>
        </w:rPr>
        <w:t xml:space="preserve"> Лесного кодекса Российской Федерации. При этом не допускается размещение в соответствующих лесах зданий, строений, сооружений, не предусмотренных </w:t>
      </w:r>
      <w:hyperlink w:history="0" r:id="rId21" w:tooltip="&quot;Земельный кодекс Российской Федерации&quot; от 25.10.2001 N 136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пунктом 2 статьи 77</w:t>
        </w:r>
      </w:hyperlink>
      <w:r>
        <w:rPr>
          <w:sz w:val="20"/>
        </w:rPr>
        <w:t xml:space="preserve"> Земельного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Использование, охрана, защита лесов, расположенных на землях сельскохозяйственного назначения, а также уход за такими лесами осуществляются собственниками земельных участков или землепользователями, землевладельцами и арендаторами таких земельных участков (далее - правообладатель).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использование, охрана, защита лесов, расположенных на землях сельскохозяйственного назначения, уход за такими лесами осуществляются правообладателем, который не является собственником земельного участка, необходимо получение в письменной форме согласия собственника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Воспроизводство лесов, расположенных на землях сельскохозяйственного назначения (за исключением ухода за такими лесами), может осуществляться правообладателем в инициативном порядке, если планируется дальнейшее использование земельного участка для целей, указанных в </w:t>
      </w:r>
      <w:hyperlink w:history="0" w:anchor="P44" w:tooltip="4. Использование лесов, расположенных на землях сельскохозяйственного назначения, допускается в целях, предусмотренных пунктами 1 - 8, 10, 10.1, 13 - 15 части 1 статьи 25 Лесного кодекса Российской Федерации. При этом не допускается размещение в соответствующих лесах зданий, строений, сооружений, не предусмотренных пунктом 2 статьи 77 Земельного кодекса Российской Федерации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воспроизводство лесов, расположенных на землях сельскохозяйственного назначения, осуществляется по инициативе правообладателя, не являющегося собственником земельного участка, необходимо получение в письменной форме согласия собственника земельного участка.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3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силу. - </w:t>
      </w:r>
      <w:hyperlink w:history="0" r:id="rId24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08.06.2022 N 1043.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Правообладатели, направившие уведомления об использовании лесов до 10.06.2022, обязаны направить в тер. органы Россельхознадзора заявления в течение года с указанной даты (</w:t>
            </w:r>
            <w:hyperlink w:history="0" r:id="rId25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08.06.2022 N 1043).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4" w:name="P54"/>
    <w:bookmarkEnd w:id="5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7. Правообладатель либо уполномоченное им лицо до 1 октября 2023 г. или в течение 2 лет со дня возникновения права на соответствующий земельный участок вправе направить по форме согласно </w:t>
      </w:r>
      <w:hyperlink w:history="0" w:anchor="P165" w:tooltip="                                 ЗАЯВЛЕНИЕ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заявление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 (далее - заявление), в территориальный орган Федеральной службы по ветеринарному и фитосанитарному надзору с указанием сведений о количественных и качественных характеристиках лесных насаждений, расположенных на соответствующих земельных участках, составленных по форме </w:t>
      </w:r>
      <w:hyperlink w:history="0" w:anchor="P239" w:tooltip="ОБЩИЕ СВЕДЕНИЯ">
        <w:r>
          <w:rPr>
            <w:sz w:val="20"/>
            <w:color w:val="0000ff"/>
          </w:rPr>
          <w:t xml:space="preserve">приложения</w:t>
        </w:r>
      </w:hyperlink>
      <w:r>
        <w:rPr>
          <w:sz w:val="20"/>
        </w:rPr>
        <w:t xml:space="preserve"> к заявлению.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подается лично или направляется правообладателем либо уполномоченным им лицом посредством почтовой связи на бумажном носителе либо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"Единый портал государственных и муниципальных услуг (функций)".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должен быть указан вид (или виды) использования лесов, расположенных на землях сельскохозяйственного назначения, в целях, указанных в </w:t>
      </w:r>
      <w:hyperlink w:history="0" w:anchor="P44" w:tooltip="4. Использование лесов, расположенных на землях сельскохозяйственного назначения, допускается в целях, предусмотренных пунктами 1 - 8, 10, 10.1, 13 - 15 части 1 статьи 25 Лесного кодекса Российской Федерации. При этом не допускается размещение в соответствующих лесах зданий, строений, сооружений, не предусмотренных пунктом 2 статьи 77 Земельного кодекса Российской Федерации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прилагаются: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недвижимости на земельный участок, в отношении которого подается заявление;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правоустанавливающие документы на земельный участок, в отношении которого подается заявление, в случае, если сведения о правах на земельный участок отсутствуют в Едином государственном реестре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собственника земельного участка в случае, если заявление подано правообладателем, не являющимся собственником такого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фото- и (или) видеофиксации лесных насаждений, расположенных на земельном участке, соответствующие требованиям, предусмотренным </w:t>
      </w:r>
      <w:hyperlink w:history="0" w:anchor="P66" w:tooltip="7(1). Фиксация лесных насаждений, расположенных на земельном участке, в отношении которого подается заявление, должна производиться в светлое время суток при отсутствии факторов, ограничивающих видимость (туман, дождь, снег, задымление). Правообладатели могут использовать различные технические средства для осуществления фото-, видеофиксации (фотоаппараты, камеры, беспилотные воздушные суда).">
        <w:r>
          <w:rPr>
            <w:sz w:val="20"/>
            <w:color w:val="0000ff"/>
          </w:rPr>
          <w:t xml:space="preserve">пунктом 7(1)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(их копии или сведения, содержащиеся в них), указанные в </w:t>
      </w:r>
      <w:hyperlink w:history="0" w:anchor="P58" w:tooltip="выписка из Единого государственного реестра недвижимости на земельный участок, в отношении которого подается заявление;">
        <w:r>
          <w:rPr>
            <w:sz w:val="20"/>
            <w:color w:val="0000ff"/>
          </w:rPr>
          <w:t xml:space="preserve">абзаце пятом</w:t>
        </w:r>
      </w:hyperlink>
      <w:r>
        <w:rPr>
          <w:sz w:val="20"/>
        </w:rPr>
        <w:t xml:space="preserve"> настоящего пункта, запрашиваются территориальным органом Федеральной службы по ветеринарному и фитосанитарному надзору в государственных органах и подведомственных государственным органам организациях, публично-правовой компании, созданной в соответствии с Федеральным </w:t>
      </w:r>
      <w:hyperlink w:history="0" r:id="rId26" w:tooltip="Федеральный закон от 30.12.2021 N 448-ФЗ &quot;О публично-правовой компании &quot;Роскадастр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публично-правовой компании "Роскадастр", в распоряжении которых находятся указанные документы, если заявитель не представил указанные документы самостоятельно.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7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08.06.2022 N 1043)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7(1). Фиксация лесных насаждений, расположенных на земельном участке, в отношении которого подается заявление, должна производиться в светлое время суток при отсутствии факторов, ограничивающих видимость (туман, дождь, снег, задымление). Правообладатели могут использовать различные технические средства для осуществления фото-, видеофиксации (фотоаппараты, камеры, беспилотные воздушные суда).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Фотофиксация земельного участка должна осуществляться из поворотных точек его границ по часовой стрелке. Из каждой поворотной точки должно производиться 2 снимка (один снимок в сторону следующей поворотной точки, второй снимок - вглубь земельного участка) и одновременная фиксация геодезических координат поворотной точки (при наличии). Количество точек съемки не должно превышать 12.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Видеофиксация должна производиться путем видеосъемки участка по периметру его границ. Видеосъемка должна осуществляться по часовой стрелке от точки, к которой произведена инструментальная привязка к постоянным ориентирам.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Фотофиксация должна производиться в формате JPEG с минимальным разрешением - 5 Мпикс. Видеофиксация должна производиться в формате AVI, MPEG-4, WMW с разрешением не менее 640 x 480 и объемом видеофайла не более 500 МБ. Для соблюдения допустимого объема видеофайла допускается его архивирование.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заявления на бумажном носителе сопутствующие материалы фото-, видеофиксации должны прилагаться на электронных носителях (CD или DVD-диск, флеш-карта).</w:t>
      </w:r>
    </w:p>
    <w:p>
      <w:pPr>
        <w:pStyle w:val="0"/>
        <w:jc w:val="both"/>
      </w:pPr>
      <w:r>
        <w:rPr>
          <w:sz w:val="20"/>
        </w:rPr>
        <w:t xml:space="preserve">(п. 7(1) введен </w:t>
      </w:r>
      <w:hyperlink w:history="0" r:id="rId28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7(2). В случае поступления заявления с нарушением срока, указанного в </w:t>
      </w:r>
      <w:hyperlink w:history="0" w:anchor="P54" w:tooltip="7. Правообладатель либо уполномоченное им лицо до 1 октября 2023 г. или в течение 2 лет со дня возникновения права на соответствующий земельный участок вправе направить по форме согласно приложению заявление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 (далее - заявление), в территориальный орган Федеральной службы по ветеринарному и фитосанитарному надзору с указанием сведений о количественных и...">
        <w:r>
          <w:rPr>
            <w:sz w:val="20"/>
            <w:color w:val="0000ff"/>
          </w:rPr>
          <w:t xml:space="preserve">абзаце первом пункта 7</w:t>
        </w:r>
      </w:hyperlink>
      <w:r>
        <w:rPr>
          <w:sz w:val="20"/>
        </w:rPr>
        <w:t xml:space="preserve"> настоящего Положения, или в случае несоответствия заявления форме заявления, предусмотренной приложением к настоящему Положению, или отсутствия предусмотренных </w:t>
      </w:r>
      <w:hyperlink w:history="0" w:anchor="P59" w:tooltip="правоустанавливающие документы на земельный участок, в отношении которого подается заявление, в случае, если сведения о правах на земельный участок отсутствуют в Едином государственном реестре недвижимости;">
        <w:r>
          <w:rPr>
            <w:sz w:val="20"/>
            <w:color w:val="0000ff"/>
          </w:rPr>
          <w:t xml:space="preserve">абзацами шестым</w:t>
        </w:r>
      </w:hyperlink>
      <w:r>
        <w:rPr>
          <w:sz w:val="20"/>
        </w:rPr>
        <w:t xml:space="preserve"> - </w:t>
      </w:r>
      <w:hyperlink w:history="0" w:anchor="P63" w:tooltip="материалы фото- и (или) видеофиксации лесных насаждений, расположенных на земельном участке, соответствующие требованиям, предусмотренным пунктом 7(1) настоящего Положения.">
        <w:r>
          <w:rPr>
            <w:sz w:val="20"/>
            <w:color w:val="0000ff"/>
          </w:rPr>
          <w:t xml:space="preserve">десятым пункта 7</w:t>
        </w:r>
      </w:hyperlink>
      <w:r>
        <w:rPr>
          <w:sz w:val="20"/>
        </w:rPr>
        <w:t xml:space="preserve"> настоящего Положения документов, сведений или материалов, или в случае направления заявления лицом, не являющимся правообладателем, за исключением лица, уполномоченного правообладателем, территориальный орган Федеральной службы по ветеринарному и фитосанитарному надзору в течение 5 рабочих дней со дня поступления такого заявления уведомляет лицо, направившее заявление, об отказе в принятии заявления к рассмотрению.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Территориальный орган Федеральной службы по ветеринарному и фитосанитарному надзору в течение 5 рабочих дней со дня поступления заявления направляет указанные в заявлении сведения о качественных и количественных характеристиках лесных насаждений, расположенных на землях сельскохозяйственного назначения, а также приложенные к заявлению материалы фото- и (или) видеофиксации лесных насаждений, расположенных на земельном участке, в орган государственной власти субъекта Российской Федерации, уполномоченный в области лесных отношений, для получения экспертного заключения, а также информирует о поступлении заявления орган государственной власти субъекта Российской Федерации, уполномоченный на обеспечение государственного управления агропромышленным комплексом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государственной власти субъекта Российской Федерации, уполномоченный в области лесных отношений, в течение 30 рабочих дней со дня поступления указанных в </w:t>
      </w:r>
      <w:hyperlink w:history="0" w:anchor="P73" w:tooltip="Территориальный орган Федеральной службы по ветеринарному и фитосанитарному надзору в течение 5 рабочих дней со дня поступления заявления направляет указанные в заявлении сведения о качественных и количественных характеристиках лесных насаждений, расположенных на землях сельскохозяйственного назначения, а также приложенные к заявлению материалы фото- и (или) видеофиксации лесных насаждений, расположенных на земельном участке, в орган государственной власти субъекта Российской Федерации, уполномоченный в ..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 сведений и материалов представляет в территориальный орган Федеральной службы по ветеринарному и фитосанитарному надзору экспертное заключение о соответствии лесных насаждений и (или) древесно-кустарниковой растительности критериям отнесения их к лесам, расположенным на землях сельскохозяйственного назначения, указанным в </w:t>
      </w:r>
      <w:hyperlink w:history="0" w:anchor="P38" w:tooltip="1. Настоящее Положение устанавливает особенности использования, охраны, защиты, воспроизводства лесов, расположенных на землях сельскохозяйственного назначения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Территориальный орган Федеральной службы по ветеринарному и фитосанитарному надзору в течение 10 рабочих дней со дня поступления такого экспертного заключения организует рассмотрение заявления межведомственной комиссией по рассмотрению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 (далее - межведомственная комиссия), в состав которой входят представители территориального органа Федеральной службы по ветеринарному и фитосанитарному надзору, органа государственной власти субъекта Российской Федерации, уполномоченного в области лесных отношений, и органа государственной власти субъекта Российской Федерации, уполномоченного на обеспечение государственного управления агропромышленным комплексом субъекта Российской Федерации, в порядке, установленном Положением о межведомственной комиссии.</w:t>
      </w:r>
    </w:p>
    <w:p>
      <w:pPr>
        <w:pStyle w:val="0"/>
        <w:jc w:val="both"/>
      </w:pPr>
      <w:r>
        <w:rPr>
          <w:sz w:val="20"/>
        </w:rPr>
        <w:t xml:space="preserve">(п. 7(2) введен </w:t>
      </w:r>
      <w:hyperlink w:history="0" r:id="rId29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7(3). Создание и обеспечение деятельности межведомственной комиссии осуществляет территориальный орган Федеральной службы по ветеринарному и фитосанитарному надзору.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Типовое положение о межведомственной комиссии утверждается Министерством сельского хозяйства Российской Федерации совместно с Министерством природных ресурсов и экологии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7(3) введен </w:t>
      </w:r>
      <w:hyperlink w:history="0" r:id="rId30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7(4). По результатам рассмотрения заявления межведомственной комиссией принимается положительное решение о возможности использования земельного участка для использования лесов (далее - положительное решение) или отрицательное решение о невозможности использования земельного участка для использования лесов (далее - отрицательное решение).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Межведомственная комиссия принимает отрицательное решение при наличии хотя бы одного из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экспертном заключении сделан вывод о несоответствии лесных насаждений и (или) древесно-кустарниковой растительности критериям отнесения их к лесам, расположенным на землях сельскохозяйственного назначения, которые указаны в </w:t>
      </w:r>
      <w:hyperlink w:history="0" w:anchor="P38" w:tooltip="1. Настоящее Положение устанавливает особенности использования, охраны, защиты, воспроизводства лесов, расположенных на землях сельскохозяйственного назначения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отсутствуют сведения о правах на земельный участок в Едином государственном реестре недвижимости или отсутствуют правоустанавливающие документы на земельный участок, в отношении которого подано заявление, а в случае, предусмотренном </w:t>
      </w:r>
      <w:hyperlink w:history="0" w:anchor="P103" w:tooltip="10. При осуществлении использования, охраны, защиты, воспроизводства лесов, расположенных на землях сельскохозяйственного назначения, допускается сплошная и выборочная рубка лесных насаждений любой интенсивности и любого возраста, за исключением случаев, предусмотренных пунктом 11 настоящего Положения, при условии наличия в Едином государственном реестре недвижимости сведений о местоположении границ такого земельного участка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Положения, также отсутствуют сведения о местоположении границ земельного участка в Едином государственном реестре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земельный участок отнесен в соответствии с законодательством Российской Федерации либо законодательством субъектов Российской Федерации к особо ценным продуктивным сельскохозяйственным угодьям.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отрицательного решения по иным основаниям, не предусмотренным настоящим пунктом,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Территориальный орган Федеральной службы по ветеринарному и фитосанитарному надзору в течение 3 рабочих дней со дня принятия межведомственной комиссией положительного решения или отрицательного решения информирует о принятом положительном решении или отрицательном решении правообладателя, направившего заявление, и уведомляет территориальный орган Федеральной службы государственной регистрации, кадастра и картографии, а также орган местного самоуправления, осуществляющий муниципальный земельный контроль по месту нахождения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отрицательного решения правообладатель, направивший заявление, информируется также обо всех основаниях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5 рабочих дней со дня принятия межведомственной комиссией положительного решения территориальный орган Федеральной службы по ветеринарному и фитосанитарному надзору представляет в органы, осуществляющие в соответствии с лесным законодательством Российской Федерации ведение государственного лесного реестра, информацию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Положительное решение или отрицательное решение направляются правообладателю посредством почтовой связи заказным письмом или в виде электронного документа, подписанного электронной цифровой подписью.</w:t>
      </w:r>
    </w:p>
    <w:p>
      <w:pPr>
        <w:pStyle w:val="0"/>
        <w:jc w:val="both"/>
      </w:pPr>
      <w:r>
        <w:rPr>
          <w:sz w:val="20"/>
        </w:rPr>
        <w:t xml:space="preserve">(п. 7(4) введен </w:t>
      </w:r>
      <w:hyperlink w:history="0" r:id="rId31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7(5). В случае принятия межведомственной комиссией положительного решения наличие на 75 и более процентах площади земельного участка зарастания древесно-кустарниковой растительностью не является признаком неиспользования земельных участков по целевому назначению или использования с нарушением законодательства Российской Федерации в соответствии с </w:t>
      </w:r>
      <w:hyperlink w:history="0" r:id="rId32" w:tooltip="Постановление Правительства РФ от 18.09.2020 N 1482 &quot;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 сентября 2020 г. N 1482 "О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принятии межведомственной комиссией отрицательного решения в отношении земельных участков, надзор за соблюдением требований земельного законодательства в отношении которых не относится к компетенции Федеральной службы по ветеринарному и фитосанитарному надзору (ее территориального органа), территориальный орган Федеральной службы по ветеринарному и фитосанитарному надзору в течение 5 рабочих дней со дня принятия такого решения направляет информацию о принятом решении в соответствующий федеральный орган исполнительной власти, осуществляющий федеральный государственный земельный контроль (надзор) в отношении таких земельных участков.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принятии межведомственной комиссией отрицательного решения федеральный орган исполнительной власти, осуществляющий федеральный государственный земельный контроль (надзор), в течение 10 рабочих дней со дня получения информации о принятом отрицательном решении направляет правообладателю предостережение о недопустимости нарушения требований земельного законодательства, связанных с обязательным использованием земельного участка в сельскохозяйственных целях и недопущением зарастания древесно-кустарниковой растительностью, в порядке, установленном Федеральным </w:t>
      </w:r>
      <w:hyperlink w:history="0" r:id="rId3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правообладателем, которому направлено предостережение, не приняты меры по устранению нарушений земельного законодательства, территориальный орган федерального органа исполнительной власти, осуществляющего федеральный государственный земельный контроль (надзор), проводит контрольные (надзорные) мероприятия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7(5) введен </w:t>
      </w:r>
      <w:hyperlink w:history="0" r:id="rId34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7(6). При принятии межведомственной комиссией положительного решения в отношении предоставленного в пользование земельного участка договор аренды или безвозмездного пользования таким земельным участком подлежит приведению в соответствие с заявленным видом использования лесов.</w:t>
      </w:r>
    </w:p>
    <w:p>
      <w:pPr>
        <w:pStyle w:val="0"/>
        <w:jc w:val="both"/>
      </w:pPr>
      <w:r>
        <w:rPr>
          <w:sz w:val="20"/>
        </w:rPr>
        <w:t xml:space="preserve">(п. 7(6) введен </w:t>
      </w:r>
      <w:hyperlink w:history="0" r:id="rId35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7(7). Территориальный орган Федеральной службы по ветеринарному и фитосанитарному надзору в течение 10 рабочих дней со дня принятия положительного решения межведомственной комиссией в отношении соответствующего земельного участка в порядке межведомственного информационного взаимодействия направляет информацию в территориальный налоговый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земельных участках с указанием местоположения таких земельных участков и их кадастровых номеров размещается территориальным органом Федеральной службы по ветеринарному и фитосанитарному надзору на официальном сайте территориального органа Федеральной службы по ветеринарному и фитосанитарному надзору в сети "Интернет" в течение 15 рабочих дней со дня принятия межведомственной комиссией положительного решения для учета указанной информации при проведении контрольно-надзорных мероприятий, осуществляемых в рамках федерального государственного земельного контроля (надзора) и муниципального земельного контроля.</w:t>
      </w:r>
    </w:p>
    <w:p>
      <w:pPr>
        <w:pStyle w:val="0"/>
        <w:jc w:val="both"/>
      </w:pPr>
      <w:r>
        <w:rPr>
          <w:sz w:val="20"/>
        </w:rPr>
        <w:t xml:space="preserve">(п. 7(7) введен </w:t>
      </w:r>
      <w:hyperlink w:history="0" r:id="rId36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Правообладатели осуществляют использование, охрану, защиту и уход за такими лесами в соответствии с лесным законодательством и с учетом настоящего Положения до начала проведения культуртехнической мелиорации в целях вовлечения таких земель в сельскохозяйственный оборот в соответствии со </w:t>
      </w:r>
      <w:hyperlink w:history="0" r:id="rId37" w:tooltip="Федеральный закон от 10.01.1996 N 4-ФЗ (ред. от 08.12.2020) &quot;О мелиорации земель&quot;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"О мелиорации земель" или до принятия в установленном порядке решения о переводе таких земель или земельных участков в категорию земель лесного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Утратил силу. - </w:t>
      </w:r>
      <w:hyperlink w:history="0" r:id="rId38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08.06.2022 N 1043.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осуществлении использования, охраны, защиты, воспроизводства лесов, расположенных на землях сельскохозяйственного назначения, допускается сплошная и выборочная рубка лесных насаждений любой интенсивности и любого возраста, за исключением случаев, предусмотренных </w:t>
      </w:r>
      <w:hyperlink w:history="0" w:anchor="P104" w:tooltip="11. В лесах, расположенных в водоохранных зонах, а также в нерестоохранных полосах лесов, расположенных на землях сельскохозяйственного назначения, запрещаются сплошные рубки лесных насаждений, за исключением случаев, предусмотренных частью 3 статьи 111 Лесного кодекса Российской Федерации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Положения, при условии наличия в Едином государственном реестре недвижимости сведений о местоположении границ такого земельного участка.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лесах, расположенных в водоохранных зонах, а также в нерестоохранных полосах лесов, расположенных на землях сельскохозяйственного назначения, запрещаются сплошные рубки лесных насаждений, за исключением случаев, предусмотренных </w:t>
      </w:r>
      <w:hyperlink w:history="0" r:id="rId39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частью 3 статьи 111</w:t>
        </w:r>
      </w:hyperlink>
      <w:r>
        <w:rPr>
          <w:sz w:val="20"/>
        </w:rPr>
        <w:t xml:space="preserve"> Лесного кодекса Российской Федерации.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01.01.2024 п. 12 излагается в новой редакции (</w:t>
            </w:r>
            <w:hyperlink w:history="0" r:id="rId40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08.06.2022 N 1043).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12. При осуществлении использования, охраны, защиты, воспроизводства лесов, расположенных на землях сельскохозяйственного назначения, рубки лесных насаждений осуществляются без отвода лесосек и составления технологических карт лесосечных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осуществлении рубок лесных насаждений при использовании, охране, защите, воспроизводстве лесов, расположенных на землях сельскохозяйственного назначения: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 допускается повреждение дорог, мостов, просек, мелиоративных систем, дорожных и других сооружений, русел рек и ручьев;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допускается использование русел рек и ручьев в качестве трасс волоков и лесных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допускается повреждение лесных насаждений, растительного покрова и почв, захламление промышленными и иными отходами;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запрещается оставление завалов (включая срубленные и оставленные в местах рубок деревья) и срубленных зависших деревьев;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не допускается оставление не вывезенной в установленный срок древесины в местах рубок;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не допускается вывозка, трелевка древесины на сельскохозяйственные угодья, на которых осуществляется производство сельскохозяйственной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не допускается уничтожение верхнего плодородного слоя почвы вне волоков и погрузочных площадок.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Использование лесов, расположенных на находящихся в государственной, муниципальной собственности землях сельскохозяйственного назначения или на земельных участках, не предоставленных в пользование третьим лицам, в целях заготовки древесины гражданами для собственных нужд осуществляется в порядке, предусмотренном </w:t>
      </w:r>
      <w:hyperlink w:history="0" r:id="rId41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частью 5 статьи 30</w:t>
        </w:r>
      </w:hyperlink>
      <w:r>
        <w:rPr>
          <w:sz w:val="20"/>
        </w:rPr>
        <w:t xml:space="preserve"> Лесного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Учет, маркировка, транспортировка и декларирование сделок с древесиной, полученной в результате рубок лесных насаждений при осуществлении использования, охраны, защиты, воспроизводства лесов, расположенных на землях сельскохозяйственного назначения, осуществляются в соответствии с требованиями, установленными лесным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Заготовка и сбор недревесных лесных ресурсов в лесах, расположенных на землях сельскохозяйственного назначения, осуществляются в соответствии с </w:t>
      </w:r>
      <w:hyperlink w:history="0" r:id="rId42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частью 5 статьи 32</w:t>
        </w:r>
      </w:hyperlink>
      <w:r>
        <w:rPr>
          <w:sz w:val="20"/>
        </w:rPr>
        <w:t xml:space="preserve"> Лесного кодекса Российской Федерации без ограничений по срокам и периодам.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Заготовка пищевых лесных ресурсов и сбор лекарственных растений в лесах, расположенных на землях сельскохозяйственного назначения, осуществляются в соответствии с </w:t>
      </w:r>
      <w:hyperlink w:history="0" r:id="rId43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частью 5 статьи 34</w:t>
        </w:r>
      </w:hyperlink>
      <w:r>
        <w:rPr>
          <w:sz w:val="20"/>
        </w:rPr>
        <w:t xml:space="preserve"> Лесного кодекса Российской Федерации без ограничений по срокам и периодам.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Лица, использующие леса, расположенные на землях сельскохозяйственного назначения, и правообладатели обязаны соблюдать правила пожарной безопасности в лесах, правила санитарной безопасности в лесах, правила ухода за лесами, правила лесовосстановления, правила заготовки древесины.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Охрана, защита, уход за лесами, расположенными на землях сельскохозяйственного назначения, находящихся в государственной, муниципальной собственности, и землях, право собственности на которые не разграничено, а также на земельных участках, расположенных в границах таких земель, обеспечиваются правообладателями таких земель и земельных участков, в случае отсутствия таких правообладателей - федеральными органами исполнительной власти, органами государственной власти субъектов Российской Федерации, органами местного самоуправления, осуществляющими полномочия собственника в отношении таких земель и земельных участков в соответствии с земельным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лесах, расположенных на землях сельскохозяйственного назначения, запрещается проведение профилактического контролируемого противопожарного выжигания хвороста, лесной подстилки, сухой травы и других лесных горючих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использовании, охране, защите лесов, расположенных на землях сельскохозяйственного назначения, уходе за такими лесами, составляется проект освоения лесов, состав и порядок разработки которого и внесения изменений в который устанавливаются Министерством природных ресурсов и экологии Российской Федерации с учетом особенностей, предусмотренных настоящим Положением, в соответствии с заявленными видами использования лесов на срок планируемого использования лесов. Проект освоения лесов подается в органы государственной власти, органы местного самоуправления, указанные в </w:t>
      </w:r>
      <w:hyperlink w:history="0" r:id="rId45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статьях 81</w:t>
        </w:r>
      </w:hyperlink>
      <w:r>
        <w:rPr>
          <w:sz w:val="20"/>
        </w:rPr>
        <w:t xml:space="preserve"> - </w:t>
      </w:r>
      <w:hyperlink w:history="0" r:id="rId46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84</w:t>
        </w:r>
      </w:hyperlink>
      <w:r>
        <w:rPr>
          <w:sz w:val="20"/>
        </w:rPr>
        <w:t xml:space="preserve"> Лесного кодекса Российской Федерации (далее - уполномоченные органы), для проведения государственной или муниципальной экспертиз.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Проектирование мероприятий по охране и защите лесов осуществляется с учетом положений правил пожарной безопасности, правил санитарной безопасности и с учетом положений, установленных для защитных лесов.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экспертиза или муниципальная экспертиза проекта освоения лесов (далее - экспертиза) проводятся в порядке, установленном в соответствии со </w:t>
      </w:r>
      <w:hyperlink w:history="0" r:id="rId47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статьей 89</w:t>
        </w:r>
      </w:hyperlink>
      <w:r>
        <w:rPr>
          <w:sz w:val="20"/>
        </w:rPr>
        <w:t xml:space="preserve"> Лесного кодекса Российской Федерации, и с учетом особенностей, установленных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экспертизы осуществляется обследование с выездом на местность земельного участка, на котором расположены леса, в целях проверки содержания проектируемых мероприятий, предусмотренных проектом освоения лесов.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экспертизы не осуществляется проверка соответствия интенсивности рубок лесных насаждений и возраста лесных насаждений, рубка которых планируется, требованиям лесного законодательства.</w:t>
      </w:r>
    </w:p>
    <w:p>
      <w:pPr>
        <w:pStyle w:val="0"/>
        <w:jc w:val="both"/>
      </w:pPr>
      <w:r>
        <w:rPr>
          <w:sz w:val="20"/>
        </w:rPr>
        <w:t xml:space="preserve">(п. 21 в ред. </w:t>
      </w:r>
      <w:hyperlink w:history="0" r:id="rId48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21(1). Лица, использующие леса, расположенные на землях сельскохозяйственного назначения, подают лесную декларацию в уполномоченные органы в порядке, установленном </w:t>
      </w:r>
      <w:hyperlink w:history="0" r:id="rId49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частью 2 статьи 26</w:t>
        </w:r>
      </w:hyperlink>
      <w:r>
        <w:rPr>
          <w:sz w:val="20"/>
        </w:rPr>
        <w:t xml:space="preserve"> Лесного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21(1) введен </w:t>
      </w:r>
      <w:hyperlink w:history="0" r:id="rId50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21(2). Лица, использующие леса, расположенные на землях сельскохозяйственного назначения, представляют отчеты об использовании лесов, об охране лесов от пожаров, о защите лесов, о воспроизводстве лесов и лесоразведении (в части мероприятий по уходу за лесами) в уполномоченные органы в соответствии со </w:t>
      </w:r>
      <w:hyperlink w:history="0" r:id="rId51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статьями 49</w:t>
        </w:r>
      </w:hyperlink>
      <w:r>
        <w:rPr>
          <w:sz w:val="20"/>
        </w:rPr>
        <w:t xml:space="preserve">, </w:t>
      </w:r>
      <w:hyperlink w:history="0" r:id="rId52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60</w:t>
        </w:r>
      </w:hyperlink>
      <w:r>
        <w:rPr>
          <w:sz w:val="20"/>
        </w:rPr>
        <w:t xml:space="preserve">, </w:t>
      </w:r>
      <w:hyperlink w:history="0" r:id="rId53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60.11</w:t>
        </w:r>
      </w:hyperlink>
      <w:r>
        <w:rPr>
          <w:sz w:val="20"/>
        </w:rPr>
        <w:t xml:space="preserve"> и </w:t>
      </w:r>
      <w:hyperlink w:history="0" r:id="rId54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66</w:t>
        </w:r>
      </w:hyperlink>
      <w:r>
        <w:rPr>
          <w:sz w:val="20"/>
        </w:rPr>
        <w:t xml:space="preserve"> Лесного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21(2) введен </w:t>
      </w:r>
      <w:hyperlink w:history="0" r:id="rId55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22 - 24. Утратили силу. - </w:t>
      </w:r>
      <w:hyperlink w:history="0" r:id="rId56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08.06.2022 N 1043.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Положительное решение прекращает действие: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дня поступления в территориальный орган Федеральной службы по ветеринарному и фитосанитарному надзору уведомления о прекращении использования лесов, расположенных на землях сельскохозяйственного назначения, вовлечении их в сельскохозяйственный оборот и проведении на соответствующем земельном участке культуртехнической мелиорации (далее - уведомление);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в уполномоченные органы для проведения государственной или муниципальной экспертиз проекта освоения лесов в течение одного года со дня принятия положительного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срока использования лесов, расположенных на землях сельскохозяйственного назначения, указанного в проекте освоения лесов, и при отсутствии получившего положительное заключение экспертизы проекта освоения лесов, предусматривающего новый планируемый срок использования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межведомственной комиссией решения, предусмотренного </w:t>
      </w:r>
      <w:hyperlink w:history="0" w:anchor="P147" w:tooltip="27. Межведомственной комиссией принимается решение о прекращении действия положительного решения в случае выявления фактов нарушения правообладателем обязанностей по выполнению предусмотренных проектом освоения лесов мероприятий по противопожарному обустройству лесов, по локализации и ликвидации очагов вредных организмов, санитарно-оздоровительных мероприятий. Территориальный орган Федеральной службы по ветеринарному и фитосанитарному надзору в течение 5 рабочих дней со дня принятия такого решения направ...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лесов правообладателем земельного участка после прекращения действия положительного решения не допускается.</w:t>
      </w:r>
    </w:p>
    <w:p>
      <w:pPr>
        <w:pStyle w:val="0"/>
        <w:jc w:val="both"/>
      </w:pPr>
      <w:r>
        <w:rPr>
          <w:sz w:val="20"/>
        </w:rPr>
        <w:t xml:space="preserve">(п. 25 введен </w:t>
      </w:r>
      <w:hyperlink w:history="0" r:id="rId57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Правообладатель имеет право в любой момент подать в территориальный орган Федеральной службы по ветеринарному и фитосанитарному надзору уведомление, которое подается или направляется в территориальный орган Федеральной службы по ветеринарному и фитосанитарному надзору правообладателем или уполномоченным им лицом лично либо посредством почтовой связи на бумажном носителе или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Территориальный орган Федеральной службы по ветеринарному и фитосанитарному надзору в течение 10 рабочих дней со дня поступления такого уведомления направляет копию такого уведомления в орган государственной власти субъекта Российской Федерации, уполномоченный в области лесных отношений, и орган государственной власти субъекта Российской Федерации, уполномоченный на обеспечение государственного управления агропромышленным комплексом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уведомления от правообладателя земельных участков, в отношении которых надзор за соблюдением требований земельного законодательства не относится к компетенции территориального органа Федеральной службы по ветеринарному и фитосанитарному надзору, территориальный орган Федеральной службы по ветеринарному и фитосанитарному надзору в течение 10 рабочих дней со дня поступления уведомления также направляет копию уведомления в соответствующий федеральный орган исполнительной власти, осуществляющий федеральный государственный земельный контроль (надзор) в отношении таких земельных участков, и в указанный срок уведомляет об этом правообладателя.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Рубка лесных насаждений на земельном участке после подачи уведомления осуществляется только при наличии проекта культуртехнической мелиорации.</w:t>
      </w:r>
    </w:p>
    <w:p>
      <w:pPr>
        <w:pStyle w:val="0"/>
        <w:jc w:val="both"/>
      </w:pPr>
      <w:r>
        <w:rPr>
          <w:sz w:val="20"/>
        </w:rPr>
        <w:t xml:space="preserve">(п. 26 введен </w:t>
      </w:r>
      <w:hyperlink w:history="0" r:id="rId58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bookmarkStart w:id="147" w:name="P147"/>
    <w:bookmarkEnd w:id="1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Межведомственной комиссией принимается решение о прекращении действия положительного решения в случае выявления фактов нарушения правообладателем обязанностей по выполнению предусмотренных проектом освоения лесов мероприятий по противопожарному обустройству лесов, по локализации и ликвидации очагов вредных организмов, санитарно-оздоровительных мероприятий. Территориальный орган Федеральной службы по ветеринарному и фитосанитарному надзору в течение 5 рабочих дней со дня принятия такого решения направляет информацию о принятом решении в соответствующий федеральный орган исполнительной власти, осуществляющий федеральный государственный земельный контроль (надзор) в отношении таких земельных участков, и правообладателю посредством почтовой связи заказным письмом или в виде электронного документа, подписанного электронной цифровой подписью.</w:t>
      </w:r>
    </w:p>
    <w:p>
      <w:pPr>
        <w:pStyle w:val="0"/>
        <w:jc w:val="both"/>
      </w:pPr>
      <w:r>
        <w:rPr>
          <w:sz w:val="20"/>
        </w:rPr>
        <w:t xml:space="preserve">(п. 27 введен </w:t>
      </w:r>
      <w:hyperlink w:history="0" r:id="rId59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08.06.2022 N 1043)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об особенностях</w:t>
      </w:r>
    </w:p>
    <w:p>
      <w:pPr>
        <w:pStyle w:val="0"/>
        <w:jc w:val="right"/>
      </w:pPr>
      <w:r>
        <w:rPr>
          <w:sz w:val="20"/>
        </w:rPr>
        <w:t xml:space="preserve">использования, охраны,</w:t>
      </w:r>
    </w:p>
    <w:p>
      <w:pPr>
        <w:pStyle w:val="0"/>
        <w:jc w:val="right"/>
      </w:pPr>
      <w:r>
        <w:rPr>
          <w:sz w:val="20"/>
        </w:rPr>
        <w:t xml:space="preserve">защиты, воспроизводства лесов,</w:t>
      </w:r>
    </w:p>
    <w:p>
      <w:pPr>
        <w:pStyle w:val="0"/>
        <w:jc w:val="right"/>
      </w:pPr>
      <w:r>
        <w:rPr>
          <w:sz w:val="20"/>
        </w:rPr>
        <w:t xml:space="preserve">расположенных на землях</w:t>
      </w:r>
    </w:p>
    <w:p>
      <w:pPr>
        <w:pStyle w:val="0"/>
        <w:jc w:val="right"/>
      </w:pPr>
      <w:r>
        <w:rPr>
          <w:sz w:val="20"/>
        </w:rPr>
        <w:t xml:space="preserve">сельскохозяйственного назначения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60" w:tooltip="Постановление Правительства РФ от 08.06.2022 N 1043 &quot;О внесении изменений в Положение об особенностях использования, охраны, защиты, воспроизводства лесов, расположенных на землях сельскохозяйственного назнач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08.06.2022 N 1043)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center"/>
      </w:pPr>
      <w:r>
        <w:rPr>
          <w:sz w:val="20"/>
        </w:rPr>
      </w:r>
    </w:p>
    <w:bookmarkStart w:id="165" w:name="P165"/>
    <w:bookmarkEnd w:id="165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об использовании земельного участка в целях использования,</w:t>
      </w:r>
    </w:p>
    <w:p>
      <w:pPr>
        <w:pStyle w:val="1"/>
        <w:jc w:val="both"/>
      </w:pPr>
      <w:r>
        <w:rPr>
          <w:sz w:val="20"/>
        </w:rPr>
        <w:t xml:space="preserve">           охраны, защиты, воспроизводства лесов, расположенных</w:t>
      </w:r>
    </w:p>
    <w:p>
      <w:pPr>
        <w:pStyle w:val="1"/>
        <w:jc w:val="both"/>
      </w:pPr>
      <w:r>
        <w:rPr>
          <w:sz w:val="20"/>
        </w:rPr>
        <w:t xml:space="preserve">                на землях сельскохозяйственного назначения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"__" 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(наименование субъекта                  (наименование органа</w:t>
      </w:r>
    </w:p>
    <w:p>
      <w:pPr>
        <w:pStyle w:val="1"/>
        <w:jc w:val="both"/>
      </w:pPr>
      <w:r>
        <w:rPr>
          <w:sz w:val="20"/>
        </w:rPr>
        <w:t xml:space="preserve">      Российской Федерации)                 государственной власти)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наименование (включая организационно-правовую форму), место</w:t>
      </w:r>
    </w:p>
    <w:p>
      <w:pPr>
        <w:pStyle w:val="1"/>
        <w:jc w:val="both"/>
      </w:pPr>
      <w:r>
        <w:rPr>
          <w:sz w:val="20"/>
        </w:rPr>
        <w:t xml:space="preserve">           нахождения, индивидуальный налоговый номер, основной</w:t>
      </w:r>
    </w:p>
    <w:p>
      <w:pPr>
        <w:pStyle w:val="1"/>
        <w:jc w:val="both"/>
      </w:pPr>
      <w:r>
        <w:rPr>
          <w:sz w:val="20"/>
        </w:rPr>
        <w:t xml:space="preserve">         государственный регистрационный номер, контактные данные</w:t>
      </w:r>
    </w:p>
    <w:p>
      <w:pPr>
        <w:pStyle w:val="1"/>
        <w:jc w:val="both"/>
      </w:pPr>
      <w:r>
        <w:rPr>
          <w:sz w:val="20"/>
        </w:rPr>
        <w:t xml:space="preserve">                        (номер телефона, факс) </w:t>
      </w:r>
      <w:hyperlink w:history="0" w:anchor="P222" w:tooltip="&lt;1&gt; Заполняется только в отношении юридических лиц.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фамилия, имя, отчество (при наличии), данные документа,</w:t>
      </w:r>
    </w:p>
    <w:p>
      <w:pPr>
        <w:pStyle w:val="1"/>
        <w:jc w:val="both"/>
      </w:pPr>
      <w:r>
        <w:rPr>
          <w:sz w:val="20"/>
        </w:rPr>
        <w:t xml:space="preserve">          удостоверяющего личность (наименование, серия, номер),</w:t>
      </w:r>
    </w:p>
    <w:p>
      <w:pPr>
        <w:pStyle w:val="1"/>
        <w:jc w:val="both"/>
      </w:pPr>
      <w:r>
        <w:rPr>
          <w:sz w:val="20"/>
        </w:rPr>
        <w:t xml:space="preserve">         индивидуальный налоговый номер, контактные данные (номер</w:t>
      </w:r>
    </w:p>
    <w:p>
      <w:pPr>
        <w:pStyle w:val="1"/>
        <w:jc w:val="both"/>
      </w:pPr>
      <w:r>
        <w:rPr>
          <w:sz w:val="20"/>
        </w:rPr>
        <w:t xml:space="preserve">       телефона, факс) </w:t>
      </w:r>
      <w:hyperlink w:history="0" w:anchor="P223" w:tooltip="&lt;2&gt; Заполняется только в отношении граждан, в том числе индивидуальных предпринимателей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, основной государственный регистрационный</w:t>
      </w:r>
    </w:p>
    <w:p>
      <w:pPr>
        <w:pStyle w:val="1"/>
        <w:jc w:val="both"/>
      </w:pPr>
      <w:r>
        <w:rPr>
          <w:sz w:val="20"/>
        </w:rPr>
        <w:t xml:space="preserve">                 номер индивидуального предпринимателя </w:t>
      </w:r>
      <w:hyperlink w:history="0" w:anchor="P224" w:tooltip="&lt;3&gt; Заполняется только в отношении индивидуальных предпринимателей.">
        <w:r>
          <w:rPr>
            <w:sz w:val="20"/>
            <w:color w:val="0000ff"/>
          </w:rPr>
          <w:t xml:space="preserve">&lt;3&gt;</w:t>
        </w:r>
      </w:hyperlink>
    </w:p>
    <w:p>
      <w:pPr>
        <w:pStyle w:val="1"/>
        <w:jc w:val="both"/>
      </w:pPr>
      <w:r>
        <w:rPr>
          <w:sz w:val="20"/>
        </w:rPr>
        <w:t xml:space="preserve">являющийся(щееся) _______ правообладателем земельного участка, на основании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(данные документа, подтверждающие права на земельный участок)</w:t>
      </w:r>
    </w:p>
    <w:p>
      <w:pPr>
        <w:pStyle w:val="1"/>
        <w:jc w:val="both"/>
      </w:pPr>
      <w:r>
        <w:rPr>
          <w:sz w:val="20"/>
        </w:rPr>
        <w:t xml:space="preserve">заявляет,  что  использует земельный участок в целях использования, охраны,</w:t>
      </w:r>
    </w:p>
    <w:p>
      <w:pPr>
        <w:pStyle w:val="1"/>
        <w:jc w:val="both"/>
      </w:pPr>
      <w:r>
        <w:rPr>
          <w:sz w:val="20"/>
        </w:rPr>
        <w:t xml:space="preserve">защиты,      воспроизводства     лесов,     расположенных     на     землях</w:t>
      </w:r>
    </w:p>
    <w:p>
      <w:pPr>
        <w:pStyle w:val="1"/>
        <w:jc w:val="both"/>
      </w:pPr>
      <w:r>
        <w:rPr>
          <w:sz w:val="20"/>
        </w:rPr>
        <w:t xml:space="preserve">сельскохозяйственного назначения, 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(указывается вид или виды использования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лесов, расположенных на землях</w:t>
      </w:r>
    </w:p>
    <w:p>
      <w:pPr>
        <w:pStyle w:val="1"/>
        <w:jc w:val="both"/>
      </w:pPr>
      <w:r>
        <w:rPr>
          <w:sz w:val="20"/>
        </w:rPr>
        <w:t xml:space="preserve">                                      сельскохозяйственного назначения,</w:t>
      </w:r>
    </w:p>
    <w:p>
      <w:pPr>
        <w:pStyle w:val="1"/>
        <w:jc w:val="both"/>
      </w:pPr>
      <w:r>
        <w:rPr>
          <w:sz w:val="20"/>
        </w:rPr>
        <w:t xml:space="preserve">                                   в целях, предусмотренных </w:t>
      </w:r>
      <w:hyperlink w:history="0" r:id="rId61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62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,</w:t>
      </w:r>
    </w:p>
    <w:p>
      <w:pPr>
        <w:pStyle w:val="1"/>
        <w:jc w:val="both"/>
      </w:pPr>
      <w:r>
        <w:rPr>
          <w:sz w:val="20"/>
        </w:rPr>
        <w:t xml:space="preserve">                                     </w:t>
      </w:r>
      <w:hyperlink w:history="0" r:id="rId63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r:id="rId64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10.1</w:t>
        </w:r>
      </w:hyperlink>
      <w:r>
        <w:rPr>
          <w:sz w:val="20"/>
        </w:rPr>
        <w:t xml:space="preserve">, </w:t>
      </w:r>
      <w:hyperlink w:history="0" r:id="rId65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- </w:t>
      </w:r>
      <w:hyperlink w:history="0" r:id="rId66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sz w:val="20"/>
            <w:color w:val="0000ff"/>
          </w:rPr>
          <w:t xml:space="preserve">15 части 1 статьи 25</w:t>
        </w:r>
      </w:hyperlink>
    </w:p>
    <w:p>
      <w:pPr>
        <w:pStyle w:val="1"/>
        <w:jc w:val="both"/>
      </w:pPr>
      <w:r>
        <w:rPr>
          <w:sz w:val="20"/>
        </w:rPr>
        <w:t xml:space="preserve">                                    Лесного кодекса Российской Федерации)</w:t>
      </w:r>
    </w:p>
    <w:p>
      <w:pPr>
        <w:pStyle w:val="1"/>
        <w:jc w:val="both"/>
      </w:pPr>
      <w:r>
        <w:rPr>
          <w:sz w:val="20"/>
        </w:rPr>
        <w:t xml:space="preserve">    Общие  сведения  о количественных и качественных характеристиках лесных</w:t>
      </w:r>
    </w:p>
    <w:p>
      <w:pPr>
        <w:pStyle w:val="1"/>
        <w:jc w:val="both"/>
      </w:pPr>
      <w:r>
        <w:rPr>
          <w:sz w:val="20"/>
        </w:rPr>
        <w:t xml:space="preserve">насаждений, расположенных на земельном участке. </w:t>
      </w:r>
      <w:hyperlink w:history="0" w:anchor="P225" w:tooltip="&lt;4&gt; Указываются в приложении к настоящему заявлению.">
        <w:r>
          <w:rPr>
            <w:sz w:val="20"/>
            <w:color w:val="0000ff"/>
          </w:rPr>
          <w:t xml:space="preserve">&lt;4&gt;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397"/>
        <w:gridCol w:w="2835"/>
        <w:gridCol w:w="340"/>
        <w:gridCol w:w="2324"/>
      </w:tblGrid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Лицо, подавшее 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(руководитель юридического лица, гражданин, иное уполномоченное лицо)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 и. 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печать)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 и. о.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22" w:name="P222"/>
    <w:bookmarkEnd w:id="2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Заполняется только в отношении юридических лиц.</w:t>
      </w:r>
    </w:p>
    <w:bookmarkStart w:id="223" w:name="P223"/>
    <w:bookmarkEnd w:id="2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Заполняется только в отношении граждан, в том числе индивидуальных предпринимателей.</w:t>
      </w:r>
    </w:p>
    <w:bookmarkStart w:id="224" w:name="P224"/>
    <w:bookmarkEnd w:id="2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Заполняется только в отношении индивидуальных предпринимателей.</w:t>
      </w:r>
    </w:p>
    <w:bookmarkStart w:id="225" w:name="P225"/>
    <w:bookmarkEnd w:id="2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Указываются в </w:t>
      </w:r>
      <w:hyperlink w:history="0" w:anchor="P239" w:tooltip="ОБЩИЕ СВЕДЕНИЯ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заявлению.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заявлению об использовании</w:t>
      </w:r>
    </w:p>
    <w:p>
      <w:pPr>
        <w:pStyle w:val="0"/>
        <w:jc w:val="right"/>
      </w:pPr>
      <w:r>
        <w:rPr>
          <w:sz w:val="20"/>
        </w:rPr>
        <w:t xml:space="preserve">земельного участка в целях</w:t>
      </w:r>
    </w:p>
    <w:p>
      <w:pPr>
        <w:pStyle w:val="0"/>
        <w:jc w:val="right"/>
      </w:pPr>
      <w:r>
        <w:rPr>
          <w:sz w:val="20"/>
        </w:rPr>
        <w:t xml:space="preserve">использования, охраны, защиты,</w:t>
      </w:r>
    </w:p>
    <w:p>
      <w:pPr>
        <w:pStyle w:val="0"/>
        <w:jc w:val="right"/>
      </w:pPr>
      <w:r>
        <w:rPr>
          <w:sz w:val="20"/>
        </w:rPr>
        <w:t xml:space="preserve">воспроизводства лесов,</w:t>
      </w:r>
    </w:p>
    <w:p>
      <w:pPr>
        <w:pStyle w:val="0"/>
        <w:jc w:val="right"/>
      </w:pPr>
      <w:r>
        <w:rPr>
          <w:sz w:val="20"/>
        </w:rPr>
        <w:t xml:space="preserve">расположенных на землях</w:t>
      </w:r>
    </w:p>
    <w:p>
      <w:pPr>
        <w:pStyle w:val="0"/>
        <w:jc w:val="right"/>
      </w:pPr>
      <w:r>
        <w:rPr>
          <w:sz w:val="20"/>
        </w:rPr>
        <w:t xml:space="preserve">сельскохозяйственного назначения</w:t>
      </w:r>
    </w:p>
    <w:p>
      <w:pPr>
        <w:pStyle w:val="0"/>
        <w:jc w:val="center"/>
      </w:pPr>
      <w:r>
        <w:rPr>
          <w:sz w:val="20"/>
        </w:rPr>
      </w:r>
    </w:p>
    <w:bookmarkStart w:id="239" w:name="P239"/>
    <w:bookmarkEnd w:id="239"/>
    <w:p>
      <w:pPr>
        <w:pStyle w:val="0"/>
        <w:jc w:val="center"/>
      </w:pPr>
      <w:r>
        <w:rPr>
          <w:sz w:val="20"/>
        </w:rPr>
        <w:t xml:space="preserve">ОБЩИЕ СВЕДЕНИЯ</w:t>
      </w:r>
    </w:p>
    <w:p>
      <w:pPr>
        <w:pStyle w:val="0"/>
        <w:jc w:val="center"/>
      </w:pPr>
      <w:r>
        <w:rPr>
          <w:sz w:val="20"/>
        </w:rPr>
        <w:t xml:space="preserve">о количественных и качественных характеристиках</w:t>
      </w:r>
    </w:p>
    <w:p>
      <w:pPr>
        <w:pStyle w:val="0"/>
        <w:jc w:val="center"/>
      </w:pPr>
      <w:r>
        <w:rPr>
          <w:sz w:val="20"/>
        </w:rPr>
        <w:t xml:space="preserve">лесных насаждений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1304"/>
        <w:gridCol w:w="979"/>
        <w:gridCol w:w="1247"/>
        <w:gridCol w:w="1134"/>
        <w:gridCol w:w="1138"/>
        <w:gridCol w:w="1077"/>
        <w:gridCol w:w="737"/>
        <w:gridCol w:w="1134"/>
        <w:gridCol w:w="1134"/>
      </w:tblGrid>
      <w:tr>
        <w:tc>
          <w:tcPr>
            <w:gridSpan w:val="2"/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Местоположение земельного участка</w:t>
            </w:r>
          </w:p>
        </w:tc>
        <w:tc>
          <w:tcPr>
            <w:gridSpan w:val="2"/>
            <w:tcW w:w="22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(га)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Хозяйство, преобладающая порода</w:t>
            </w:r>
          </w:p>
        </w:tc>
        <w:tc>
          <w:tcPr>
            <w:tcW w:w="11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Состав насаждений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Высота деревьев, метров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Лесной растительный покров</w:t>
            </w:r>
          </w:p>
        </w:tc>
        <w:tc>
          <w:tcPr>
            <w:gridSpan w:val="2"/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Сомкнутость крон</w:t>
            </w:r>
          </w:p>
        </w:tc>
      </w:tr>
      <w:tr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субъект Российской Федерации, муниципальный район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 земельного участка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занятая лесными насаждениями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древесного яруса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кустарникового яруса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7"/>
      <w:headerReference w:type="first" r:id="rId67"/>
      <w:footerReference w:type="default" r:id="rId68"/>
      <w:footerReference w:type="first" r:id="rId68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21.09.2020 N 1509</w:t>
            <w:br/>
            <w:t>(ред. от 08.06.2022)</w:t>
            <w:br/>
            <w:t>"Об особенностях использования, охраны, защиты,...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21.09.2020 N 1509</w:t>
            <w:br/>
            <w:t>(ред. от 08.06.2022)</w:t>
            <w:br/>
            <w:t>"Об особенностях использования, охраны, защиты,...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A87DA70B7DAC89A10A00D6C832729E6801469D1A871FA56D8523CCED76F79BB6706792C007F7853B5745D7CACFC828CD5005A5634803368kFhDJ" TargetMode = "External"/>
	<Relationship Id="rId8" Type="http://schemas.openxmlformats.org/officeDocument/2006/relationships/hyperlink" Target="consultantplus://offline/ref=BA87DA70B7DAC89A10A00D6C832729E6871C64D0A97AFA56D8523CCED76F79BB6706792C017D7B58E42E4D78E5A88B93D117445D2A80k3h1J" TargetMode = "External"/>
	<Relationship Id="rId9" Type="http://schemas.openxmlformats.org/officeDocument/2006/relationships/hyperlink" Target="consultantplus://offline/ref=79387E49E9BB889671AEC2920D6437FCD1714B5FDC995227827FE3A523485820036F86CB3A9505B96A432068045EEB3B2FE5A00E735A379ElFh6J" TargetMode = "External"/>
	<Relationship Id="rId10" Type="http://schemas.openxmlformats.org/officeDocument/2006/relationships/hyperlink" Target="consultantplus://offline/ref=79387E49E9BB889671AEC2920D6437FCD1784B57D4985227827FE3A523485820036F86C83B960EE43B0C2134410FF83A22E5A2076Fl5hAJ" TargetMode = "External"/>
	<Relationship Id="rId11" Type="http://schemas.openxmlformats.org/officeDocument/2006/relationships/hyperlink" Target="consultantplus://offline/ref=79387E49E9BB889671AEC2920D6437FCD6704656D5935227827FE3A523485820036F86CB3A9505B06F432068045EEB3B2FE5A00E735A379ElFh6J" TargetMode = "External"/>
	<Relationship Id="rId12" Type="http://schemas.openxmlformats.org/officeDocument/2006/relationships/hyperlink" Target="consultantplus://offline/ref=79387E49E9BB889671AEC2920D6437FCD6704656D5935227827FE3A523485820036F86CB3A9505B16E432068045EEB3B2FE5A00E735A379ElFh6J" TargetMode = "External"/>
	<Relationship Id="rId13" Type="http://schemas.openxmlformats.org/officeDocument/2006/relationships/hyperlink" Target="consultantplus://offline/ref=79387E49E9BB889671AEC2920D6437FCD6714A51D39A5227827FE3A523485820116FDEC73B911BB06356763942l0h9J" TargetMode = "External"/>
	<Relationship Id="rId14" Type="http://schemas.openxmlformats.org/officeDocument/2006/relationships/hyperlink" Target="consultantplus://offline/ref=21362457F0DED4AA8071BC7614AAEE6B34C19C29533231AD34D764A986C98FA9C635FC32726111C95A05148240B2D49CC8AA4E93E501B330m8h5J" TargetMode = "External"/>
	<Relationship Id="rId15" Type="http://schemas.openxmlformats.org/officeDocument/2006/relationships/hyperlink" Target="consultantplus://offline/ref=21362457F0DED4AA8071BC7614AAEE6B33C99128523931AD34D764A986C98FA9C635FC32726110CC5E05148240B2D49CC8AA4E93E501B330m8h5J" TargetMode = "External"/>
	<Relationship Id="rId16" Type="http://schemas.openxmlformats.org/officeDocument/2006/relationships/hyperlink" Target="consultantplus://offline/ref=21362457F0DED4AA8071BC7614AAEE6B33C99128523931AD34D764A986C98FA9C635FC32726110CC5505148240B2D49CC8AA4E93E501B330m8h5J" TargetMode = "External"/>
	<Relationship Id="rId17" Type="http://schemas.openxmlformats.org/officeDocument/2006/relationships/hyperlink" Target="consultantplus://offline/ref=21362457F0DED4AA8071BC7614AAEE6B33C99128523931AD34D764A986C98FA9C635FC32726110CD5D05148240B2D49CC8AA4E93E501B330m8h5J" TargetMode = "External"/>
	<Relationship Id="rId18" Type="http://schemas.openxmlformats.org/officeDocument/2006/relationships/hyperlink" Target="consultantplus://offline/ref=21362457F0DED4AA8071BC7614AAEE6B33C99128523931AD34D764A986C98FA9C635FC32706917C3085F048609E6DD83CCBD5098FB01mBh1J" TargetMode = "External"/>
	<Relationship Id="rId19" Type="http://schemas.openxmlformats.org/officeDocument/2006/relationships/hyperlink" Target="consultantplus://offline/ref=21362457F0DED4AA8071BC7614AAEE6B33C99128523931AD34D764A986C98FA9C635FC32726119CB5C05148240B2D49CC8AA4E93E501B330m8h5J" TargetMode = "External"/>
	<Relationship Id="rId20" Type="http://schemas.openxmlformats.org/officeDocument/2006/relationships/hyperlink" Target="consultantplus://offline/ref=21362457F0DED4AA8071BC7614AAEE6B33C99128523931AD34D764A986C98FA9C635FC32726110CD5A05148240B2D49CC8AA4E93E501B330m8h5J" TargetMode = "External"/>
	<Relationship Id="rId21" Type="http://schemas.openxmlformats.org/officeDocument/2006/relationships/hyperlink" Target="consultantplus://offline/ref=21362457F0DED4AA8071BC7614AAEE6B34C2972B563E31AD34D764A986C98FA9C635FC31706919C3085F048609E6DD83CCBD5098FB01mBh1J" TargetMode = "External"/>
	<Relationship Id="rId22" Type="http://schemas.openxmlformats.org/officeDocument/2006/relationships/hyperlink" Target="consultantplus://offline/ref=21362457F0DED4AA8071BC7614AAEE6B34C19C29533231AD34D764A986C98FA9C635FC32726111C95B05148240B2D49CC8AA4E93E501B330m8h5J" TargetMode = "External"/>
	<Relationship Id="rId23" Type="http://schemas.openxmlformats.org/officeDocument/2006/relationships/hyperlink" Target="consultantplus://offline/ref=21362457F0DED4AA8071BC7614AAEE6B34C19C29533231AD34D764A986C98FA9C635FC32726111C95405148240B2D49CC8AA4E93E501B330m8h5J" TargetMode = "External"/>
	<Relationship Id="rId24" Type="http://schemas.openxmlformats.org/officeDocument/2006/relationships/hyperlink" Target="consultantplus://offline/ref=21362457F0DED4AA8071BC7614AAEE6B34C19C29533231AD34D764A986C98FA9C635FC32726111CA5F05148240B2D49CC8AA4E93E501B330m8h5J" TargetMode = "External"/>
	<Relationship Id="rId25" Type="http://schemas.openxmlformats.org/officeDocument/2006/relationships/hyperlink" Target="consultantplus://offline/ref=21362457F0DED4AA8071BC7614AAEE6B34C19C29533231AD34D764A986C98FA9C635FC32726111C85A05148240B2D49CC8AA4E93E501B330m8h5J" TargetMode = "External"/>
	<Relationship Id="rId26" Type="http://schemas.openxmlformats.org/officeDocument/2006/relationships/hyperlink" Target="consultantplus://offline/ref=21362457F0DED4AA8071BC7614AAEE6B34C0902D503B31AD34D764A986C98FA9D435A43E73650FC8551042D306mEh5J" TargetMode = "External"/>
	<Relationship Id="rId27" Type="http://schemas.openxmlformats.org/officeDocument/2006/relationships/hyperlink" Target="consultantplus://offline/ref=21362457F0DED4AA8071BC7614AAEE6B34C19C29533231AD34D764A986C98FA9C635FC32726111CA5805148240B2D49CC8AA4E93E501B330m8h5J" TargetMode = "External"/>
	<Relationship Id="rId28" Type="http://schemas.openxmlformats.org/officeDocument/2006/relationships/hyperlink" Target="consultantplus://offline/ref=21362457F0DED4AA8071BC7614AAEE6B34C19C29533231AD34D764A986C98FA9C635FC32726111CB5A05148240B2D49CC8AA4E93E501B330m8h5J" TargetMode = "External"/>
	<Relationship Id="rId29" Type="http://schemas.openxmlformats.org/officeDocument/2006/relationships/hyperlink" Target="consultantplus://offline/ref=21362457F0DED4AA8071BC7614AAEE6B34C19C29533231AD34D764A986C98FA9C635FC32726111CC5E05148240B2D49CC8AA4E93E501B330m8h5J" TargetMode = "External"/>
	<Relationship Id="rId30" Type="http://schemas.openxmlformats.org/officeDocument/2006/relationships/hyperlink" Target="consultantplus://offline/ref=21362457F0DED4AA8071BC7614AAEE6B34C19C29533231AD34D764A986C98FA9C635FC32726111CC5A05148240B2D49CC8AA4E93E501B330m8h5J" TargetMode = "External"/>
	<Relationship Id="rId31" Type="http://schemas.openxmlformats.org/officeDocument/2006/relationships/hyperlink" Target="consultantplus://offline/ref=21362457F0DED4AA8071BC7614AAEE6B34C19C29533231AD34D764A986C98FA9C635FC32726111CC5405148240B2D49CC8AA4E93E501B330m8h5J" TargetMode = "External"/>
	<Relationship Id="rId32" Type="http://schemas.openxmlformats.org/officeDocument/2006/relationships/hyperlink" Target="consultantplus://offline/ref=21362457F0DED4AA8071BC7614AAEE6B33C6972E523C31AD34D764A986C98FA9D435A43E73650FC8551042D306mEh5J" TargetMode = "External"/>
	<Relationship Id="rId33" Type="http://schemas.openxmlformats.org/officeDocument/2006/relationships/hyperlink" Target="consultantplus://offline/ref=21362457F0DED4AA8071BC7614AAEE6B33C89C2C533B31AD34D764A986C98FA9D435A43E73650FC8551042D306mEh5J" TargetMode = "External"/>
	<Relationship Id="rId34" Type="http://schemas.openxmlformats.org/officeDocument/2006/relationships/hyperlink" Target="consultantplus://offline/ref=21362457F0DED4AA8071BC7614AAEE6B34C19C29533231AD34D764A986C98FA9C635FC32726111CD5405148240B2D49CC8AA4E93E501B330m8h5J" TargetMode = "External"/>
	<Relationship Id="rId35" Type="http://schemas.openxmlformats.org/officeDocument/2006/relationships/hyperlink" Target="consultantplus://offline/ref=21362457F0DED4AA8071BC7614AAEE6B34C19C29533231AD34D764A986C98FA9C635FC32726111CE5E05148240B2D49CC8AA4E93E501B330m8h5J" TargetMode = "External"/>
	<Relationship Id="rId36" Type="http://schemas.openxmlformats.org/officeDocument/2006/relationships/hyperlink" Target="consultantplus://offline/ref=21362457F0DED4AA8071BC7614AAEE6B34C19C29533231AD34D764A986C98FA9C635FC32726111CE5F05148240B2D49CC8AA4E93E501B330m8h5J" TargetMode = "External"/>
	<Relationship Id="rId37" Type="http://schemas.openxmlformats.org/officeDocument/2006/relationships/hyperlink" Target="consultantplus://offline/ref=21362457F0DED4AA8071BC7614AAEE6B33C7952A573831AD34D764A986C98FA9C635FC32726111CC5505148240B2D49CC8AA4E93E501B330m8h5J" TargetMode = "External"/>
	<Relationship Id="rId38" Type="http://schemas.openxmlformats.org/officeDocument/2006/relationships/hyperlink" Target="consultantplus://offline/ref=21362457F0DED4AA8071BC7614AAEE6B34C19C29533231AD34D764A986C98FA9C635FC32726111CE5905148240B2D49CC8AA4E93E501B330m8h5J" TargetMode = "External"/>
	<Relationship Id="rId39" Type="http://schemas.openxmlformats.org/officeDocument/2006/relationships/hyperlink" Target="consultantplus://offline/ref=21362457F0DED4AA8071BC7614AAEE6B33C99128523931AD34D764A986C98FA9C635FC32726012C3085F048609E6DD83CCBD5098FB01mBh1J" TargetMode = "External"/>
	<Relationship Id="rId40" Type="http://schemas.openxmlformats.org/officeDocument/2006/relationships/hyperlink" Target="consultantplus://offline/ref=21362457F0DED4AA8071BC7614AAEE6B34C19C29533231AD34D764A986C98FA9C635FC32726111CE5A05148240B2D49CC8AA4E93E501B330m8h5J" TargetMode = "External"/>
	<Relationship Id="rId41" Type="http://schemas.openxmlformats.org/officeDocument/2006/relationships/hyperlink" Target="consultantplus://offline/ref=21362457F0DED4AA8071BC7614AAEE6B33C99128523931AD34D764A986C98FA9C635FC3A776A4599185B4DD200F9D994D2B64E98mFh9J" TargetMode = "External"/>
	<Relationship Id="rId42" Type="http://schemas.openxmlformats.org/officeDocument/2006/relationships/hyperlink" Target="consultantplus://offline/ref=21362457F0DED4AA8071BC7614AAEE6B33C99128523931AD34D764A986C98FA9C635FC32726110C15505148240B2D49CC8AA4E93E501B330m8h5J" TargetMode = "External"/>
	<Relationship Id="rId43" Type="http://schemas.openxmlformats.org/officeDocument/2006/relationships/hyperlink" Target="consultantplus://offline/ref=21362457F0DED4AA8071BC7614AAEE6B33C99128523931AD34D764A986C98FA9C635FC32726113C95C05148240B2D49CC8AA4E93E501B330m8h5J" TargetMode = "External"/>
	<Relationship Id="rId44" Type="http://schemas.openxmlformats.org/officeDocument/2006/relationships/hyperlink" Target="consultantplus://offline/ref=21362457F0DED4AA8071BC7614AAEE6B34C19C29533231AD34D764A986C98FA9C635FC32726111CF5805148240B2D49CC8AA4E93E501B330m8h5J" TargetMode = "External"/>
	<Relationship Id="rId45" Type="http://schemas.openxmlformats.org/officeDocument/2006/relationships/hyperlink" Target="consultantplus://offline/ref=21362457F0DED4AA8071BC7614AAEE6B33C99128523931AD34D764A986C98FA9C635FC32726010C85505148240B2D49CC8AA4E93E501B330m8h5J" TargetMode = "External"/>
	<Relationship Id="rId46" Type="http://schemas.openxmlformats.org/officeDocument/2006/relationships/hyperlink" Target="consultantplus://offline/ref=21362457F0DED4AA8071BC7614AAEE6B33C99128523931AD34D764A986C98FA9C635FC32726114CE5E05148240B2D49CC8AA4E93E501B330m8h5J" TargetMode = "External"/>
	<Relationship Id="rId47" Type="http://schemas.openxmlformats.org/officeDocument/2006/relationships/hyperlink" Target="consultantplus://offline/ref=21362457F0DED4AA8071BC7614AAEE6B33C99128523931AD34D764A986C98FA9C635FC32726114C15A05148240B2D49CC8AA4E93E501B330m8h5J" TargetMode = "External"/>
	<Relationship Id="rId48" Type="http://schemas.openxmlformats.org/officeDocument/2006/relationships/hyperlink" Target="consultantplus://offline/ref=21362457F0DED4AA8071BC7614AAEE6B34C19C29533231AD34D764A986C98FA9C635FC32726111CF5905148240B2D49CC8AA4E93E501B330m8h5J" TargetMode = "External"/>
	<Relationship Id="rId49" Type="http://schemas.openxmlformats.org/officeDocument/2006/relationships/hyperlink" Target="consultantplus://offline/ref=21362457F0DED4AA8071BC7614AAEE6B33C99128523931AD34D764A986C98FA9C635FC3B75661A9C0D4A15DE05E3C79DC5AA4C9AF9m0h1J" TargetMode = "External"/>
	<Relationship Id="rId50" Type="http://schemas.openxmlformats.org/officeDocument/2006/relationships/hyperlink" Target="consultantplus://offline/ref=21362457F0DED4AA8071BC7614AAEE6B34C19C29533231AD34D764A986C98FA9C635FC32726111C05D05148240B2D49CC8AA4E93E501B330m8h5J" TargetMode = "External"/>
	<Relationship Id="rId51" Type="http://schemas.openxmlformats.org/officeDocument/2006/relationships/hyperlink" Target="consultantplus://offline/ref=21362457F0DED4AA8071BC7614AAEE6B33C99128523931AD34D764A986C98FA9C635FC3774611A9C0D4A15DE05E3C79DC5AA4C9AF9m0h1J" TargetMode = "External"/>
	<Relationship Id="rId52" Type="http://schemas.openxmlformats.org/officeDocument/2006/relationships/hyperlink" Target="consultantplus://offline/ref=21362457F0DED4AA8071BC7614AAEE6B33C99128523931AD34D764A986C98FA9C635FC377A641A9C0D4A15DE05E3C79DC5AA4C9AF9m0h1J" TargetMode = "External"/>
	<Relationship Id="rId53" Type="http://schemas.openxmlformats.org/officeDocument/2006/relationships/hyperlink" Target="consultantplus://offline/ref=21362457F0DED4AA8071BC7614AAEE6B33C99128523931AD34D764A986C98FA9C635FC377A681A9C0D4A15DE05E3C79DC5AA4C9AF9m0h1J" TargetMode = "External"/>
	<Relationship Id="rId54" Type="http://schemas.openxmlformats.org/officeDocument/2006/relationships/hyperlink" Target="consultantplus://offline/ref=21362457F0DED4AA8071BC7614AAEE6B33C99128523931AD34D764A986C98FA9C635FC3673651A9C0D4A15DE05E3C79DC5AA4C9AF9m0h1J" TargetMode = "External"/>
	<Relationship Id="rId55" Type="http://schemas.openxmlformats.org/officeDocument/2006/relationships/hyperlink" Target="consultantplus://offline/ref=21362457F0DED4AA8071BC7614AAEE6B34C19C29533231AD34D764A986C98FA9C635FC32726111C05F05148240B2D49CC8AA4E93E501B330m8h5J" TargetMode = "External"/>
	<Relationship Id="rId56" Type="http://schemas.openxmlformats.org/officeDocument/2006/relationships/hyperlink" Target="consultantplus://offline/ref=21362457F0DED4AA8071BC7614AAEE6B34C19C29533231AD34D764A986C98FA9C635FC32726111C05805148240B2D49CC8AA4E93E501B330m8h5J" TargetMode = "External"/>
	<Relationship Id="rId57" Type="http://schemas.openxmlformats.org/officeDocument/2006/relationships/hyperlink" Target="consultantplus://offline/ref=21362457F0DED4AA8071BC7614AAEE6B34C19C29533231AD34D764A986C98FA9C635FC32726111C05905148240B2D49CC8AA4E93E501B330m8h5J" TargetMode = "External"/>
	<Relationship Id="rId58" Type="http://schemas.openxmlformats.org/officeDocument/2006/relationships/hyperlink" Target="consultantplus://offline/ref=21362457F0DED4AA8071BC7614AAEE6B34C19C29533231AD34D764A986C98FA9C635FC32726111C15E05148240B2D49CC8AA4E93E501B330m8h5J" TargetMode = "External"/>
	<Relationship Id="rId59" Type="http://schemas.openxmlformats.org/officeDocument/2006/relationships/hyperlink" Target="consultantplus://offline/ref=21362457F0DED4AA8071BC7614AAEE6B34C19C29533231AD34D764A986C98FA9C635FC32726111C15A05148240B2D49CC8AA4E93E501B330m8h5J" TargetMode = "External"/>
	<Relationship Id="rId60" Type="http://schemas.openxmlformats.org/officeDocument/2006/relationships/hyperlink" Target="consultantplus://offline/ref=21362457F0DED4AA8071BC7614AAEE6B34C19C29533231AD34D764A986C98FA9C635FC32726111C15B05148240B2D49CC8AA4E93E501B330m8h5J" TargetMode = "External"/>
	<Relationship Id="rId61" Type="http://schemas.openxmlformats.org/officeDocument/2006/relationships/hyperlink" Target="consultantplus://offline/ref=21362457F0DED4AA8071BC7614AAEE6B33C99128523931AD34D764A986C98FA9C635FC32726110CC5E05148240B2D49CC8AA4E93E501B330m8h5J" TargetMode = "External"/>
	<Relationship Id="rId62" Type="http://schemas.openxmlformats.org/officeDocument/2006/relationships/hyperlink" Target="consultantplus://offline/ref=21362457F0DED4AA8071BC7614AAEE6B33C99128523931AD34D764A986C98FA9C635FC32726110CC5505148240B2D49CC8AA4E93E501B330m8h5J" TargetMode = "External"/>
	<Relationship Id="rId63" Type="http://schemas.openxmlformats.org/officeDocument/2006/relationships/hyperlink" Target="consultantplus://offline/ref=21362457F0DED4AA8071BC7614AAEE6B33C99128523931AD34D764A986C98FA9C635FC32726110CD5D05148240B2D49CC8AA4E93E501B330m8h5J" TargetMode = "External"/>
	<Relationship Id="rId64" Type="http://schemas.openxmlformats.org/officeDocument/2006/relationships/hyperlink" Target="consultantplus://offline/ref=21362457F0DED4AA8071BC7614AAEE6B33C99128523931AD34D764A986C98FA9C635FC32706917C3085F048609E6DD83CCBD5098FB01mBh1J" TargetMode = "External"/>
	<Relationship Id="rId65" Type="http://schemas.openxmlformats.org/officeDocument/2006/relationships/hyperlink" Target="consultantplus://offline/ref=21362457F0DED4AA8071BC7614AAEE6B33C99128523931AD34D764A986C98FA9C635FC32726119CB5C05148240B2D49CC8AA4E93E501B330m8h5J" TargetMode = "External"/>
	<Relationship Id="rId66" Type="http://schemas.openxmlformats.org/officeDocument/2006/relationships/hyperlink" Target="consultantplus://offline/ref=21362457F0DED4AA8071BC7614AAEE6B33C99128523931AD34D764A986C98FA9C635FC32726110CD5A05148240B2D49CC8AA4E93E501B330m8h5J" TargetMode = "External"/>
	<Relationship Id="rId67" Type="http://schemas.openxmlformats.org/officeDocument/2006/relationships/header" Target="header2.xml"/>
	<Relationship Id="rId68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21.09.2020 N 1509
(ред. от 08.06.2022)
"Об особенностях использования, охраны, защиты, воспроизводства лесов, расположенных на землях сельскохозяйственного назначения"
(вместе с "Положением об особенностях использования, охраны, защиты, воспроизводства лесов, расположенных на землях сельскохозяйственного назначения")</dc:title>
  <dcterms:created xsi:type="dcterms:W3CDTF">2022-09-14T09:33:35Z</dcterms:created>
</cp:coreProperties>
</file>